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BD2" w14:textId="50DFF3D8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Exira City Council met on Wednesday </w:t>
      </w:r>
      <w:r>
        <w:rPr>
          <w:rFonts w:ascii="Calibri" w:hAnsi="Calibri" w:cs="Calibri"/>
          <w:sz w:val="24"/>
          <w:szCs w:val="24"/>
        </w:rPr>
        <w:t>August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6th</w:t>
      </w:r>
      <w:r>
        <w:rPr>
          <w:rFonts w:ascii="Calibri" w:hAnsi="Calibri" w:cs="Calibri"/>
          <w:sz w:val="24"/>
          <w:szCs w:val="24"/>
        </w:rPr>
        <w:t xml:space="preserve"> at 7:00 PM. Present were Mayor Huegerich, Council members </w:t>
      </w:r>
      <w:r>
        <w:rPr>
          <w:rFonts w:ascii="Calibri" w:hAnsi="Calibri" w:cs="Calibri"/>
          <w:sz w:val="24"/>
          <w:szCs w:val="24"/>
        </w:rPr>
        <w:t xml:space="preserve">Clark Borkowski, </w:t>
      </w:r>
      <w:r>
        <w:rPr>
          <w:rFonts w:ascii="Calibri" w:hAnsi="Calibri" w:cs="Calibri"/>
          <w:sz w:val="24"/>
          <w:szCs w:val="24"/>
        </w:rPr>
        <w:t xml:space="preserve">Dwight Jessen, Mark Paulsen, </w:t>
      </w:r>
      <w:r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" w:hAnsi="Calibri" w:cs="Calibri"/>
          <w:sz w:val="24"/>
          <w:szCs w:val="24"/>
        </w:rPr>
        <w:t>Dory Schrader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City Clerk Meg Andersen, City Attorney Clint Fichter,</w:t>
      </w:r>
      <w:r>
        <w:rPr>
          <w:rFonts w:ascii="Calibri" w:hAnsi="Calibri" w:cs="Calibri"/>
          <w:sz w:val="24"/>
          <w:szCs w:val="24"/>
        </w:rPr>
        <w:t xml:space="preserve"> Mike Bintner, </w:t>
      </w:r>
      <w:r>
        <w:rPr>
          <w:rFonts w:ascii="Calibri" w:hAnsi="Calibri" w:cs="Calibri"/>
          <w:sz w:val="24"/>
          <w:szCs w:val="24"/>
        </w:rPr>
        <w:t xml:space="preserve">Matt Long </w:t>
      </w:r>
      <w:r>
        <w:rPr>
          <w:rFonts w:ascii="Calibri" w:hAnsi="Calibri" w:cs="Calibri"/>
          <w:sz w:val="24"/>
          <w:szCs w:val="24"/>
        </w:rPr>
        <w:t xml:space="preserve">and Christina Nelson. </w:t>
      </w:r>
      <w:r>
        <w:rPr>
          <w:rFonts w:ascii="Calibri" w:hAnsi="Calibri" w:cs="Calibri"/>
          <w:sz w:val="24"/>
          <w:szCs w:val="24"/>
        </w:rPr>
        <w:t>Deputy James</w:t>
      </w:r>
      <w:r>
        <w:rPr>
          <w:rFonts w:ascii="Calibri" w:hAnsi="Calibri" w:cs="Calibri"/>
          <w:sz w:val="24"/>
          <w:szCs w:val="24"/>
        </w:rPr>
        <w:t xml:space="preserve"> and Karla Janning were also in attendance for part of the meeting.</w:t>
      </w:r>
    </w:p>
    <w:p w14:paraId="0B8F7973" w14:textId="77777777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Mayor Huegerich called the meeting to order at 7:00 PM.</w:t>
      </w:r>
    </w:p>
    <w:p w14:paraId="1A32E24F" w14:textId="5FD180BC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>, second by Jessen, to approve the agenda. All voted aye, motion passed.</w:t>
      </w:r>
    </w:p>
    <w:p w14:paraId="2E09C757" w14:textId="085B8922" w:rsidR="00117C7E" w:rsidRDefault="00117C7E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to approve the consent agenda. All voted aye, motion passed. </w:t>
      </w:r>
    </w:p>
    <w:p w14:paraId="2DB3C992" w14:textId="77777777" w:rsidR="008C1803" w:rsidRDefault="00117C7E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Karla Janning of Region XII presented on the Housing Trust Fund LMI Grant Program Motion by Jessen, second by Borkowski, to </w:t>
      </w:r>
      <w:r w:rsidR="008C1803">
        <w:rPr>
          <w:rFonts w:ascii="Calibri" w:hAnsi="Calibri" w:cs="Calibri"/>
          <w:sz w:val="24"/>
          <w:szCs w:val="24"/>
        </w:rPr>
        <w:t xml:space="preserve">submit Housing Trust Fund grant match application. </w:t>
      </w:r>
      <w:r w:rsidR="008C1803"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6FBA8755" w14:textId="0F37F9C3" w:rsidR="00117C7E" w:rsidRDefault="008C1803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Deputy James presented the July 2025 sheriff report.</w:t>
      </w:r>
    </w:p>
    <w:p w14:paraId="412E5A90" w14:textId="7F969ECB" w:rsidR="008C1803" w:rsidRDefault="008C1803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Residents spoke at public input on nuisance properties. Courtesy calls and letters will be sent.</w:t>
      </w:r>
    </w:p>
    <w:p w14:paraId="2C11FC6D" w14:textId="09D50DA2" w:rsidR="008C1803" w:rsidRDefault="008C1803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110 N Carthage nuisance granted extension period until August 21, 2025.</w:t>
      </w:r>
    </w:p>
    <w:p w14:paraId="29877A92" w14:textId="2C4A5A2E" w:rsidR="008C1803" w:rsidRDefault="008C1803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Reminder to property owners on tree trimming </w:t>
      </w:r>
      <w:proofErr w:type="gramStart"/>
      <w:r>
        <w:rPr>
          <w:rFonts w:ascii="Calibri" w:hAnsi="Calibri" w:cs="Calibri"/>
          <w:sz w:val="24"/>
          <w:szCs w:val="24"/>
        </w:rPr>
        <w:t>responsibilities</w:t>
      </w:r>
      <w:r w:rsidR="00285D78">
        <w:rPr>
          <w:rFonts w:ascii="Calibri" w:hAnsi="Calibri" w:cs="Calibri"/>
          <w:sz w:val="24"/>
          <w:szCs w:val="24"/>
        </w:rPr>
        <w:t>:</w:t>
      </w:r>
      <w:proofErr w:type="gramEnd"/>
      <w:r w:rsidR="00285D78">
        <w:rPr>
          <w:rFonts w:ascii="Calibri" w:hAnsi="Calibri" w:cs="Calibri"/>
          <w:sz w:val="24"/>
          <w:szCs w:val="24"/>
        </w:rPr>
        <w:t xml:space="preserve"> please</w:t>
      </w:r>
      <w:r w:rsidR="00EB2626">
        <w:rPr>
          <w:rFonts w:ascii="Calibri" w:hAnsi="Calibri" w:cs="Calibri"/>
          <w:sz w:val="24"/>
          <w:szCs w:val="24"/>
        </w:rPr>
        <w:t xml:space="preserve"> keep branches a minimum of 15 feet above street level and 8 feet above sidewalks.</w:t>
      </w:r>
    </w:p>
    <w:p w14:paraId="22CAAE58" w14:textId="1F3CFEFD" w:rsidR="00EB2626" w:rsidRDefault="00EB2626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Nuisance notices will be sent to delinquent non-registered pet owners.</w:t>
      </w:r>
    </w:p>
    <w:p w14:paraId="5AB8DC3D" w14:textId="77777777" w:rsidR="00EB2626" w:rsidRDefault="00EB262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Paulsen, second by Jessen, to approve Jefferson St road closure from Main St to Harrison on September 27, 2025, El Compadre alcohol sales license renewal, 202 S Jefferson fence permit, and 215 N Kilworth garage permit.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341A7642" w14:textId="1121211D" w:rsidR="00EB2626" w:rsidRDefault="00EB262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Paulsen, second by Schrader</w:t>
      </w:r>
      <w:r w:rsidR="0059352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</w:t>
      </w:r>
      <w:r w:rsidR="00593529">
        <w:rPr>
          <w:rFonts w:ascii="Calibri" w:hAnsi="Calibri" w:cs="Calibri"/>
          <w:sz w:val="24"/>
          <w:szCs w:val="24"/>
        </w:rPr>
        <w:t>approve</w:t>
      </w:r>
      <w:r>
        <w:rPr>
          <w:rFonts w:ascii="Calibri" w:hAnsi="Calibri" w:cs="Calibri"/>
          <w:sz w:val="24"/>
          <w:szCs w:val="24"/>
        </w:rPr>
        <w:t xml:space="preserve"> temporary city hall administrative assistant</w:t>
      </w:r>
      <w:r w:rsidR="00593529">
        <w:rPr>
          <w:rFonts w:ascii="Calibri" w:hAnsi="Calibri" w:cs="Calibri"/>
          <w:sz w:val="24"/>
          <w:szCs w:val="24"/>
        </w:rPr>
        <w:t xml:space="preserve"> contract</w:t>
      </w:r>
      <w:r>
        <w:rPr>
          <w:rFonts w:ascii="Calibri" w:hAnsi="Calibri" w:cs="Calibri"/>
          <w:sz w:val="24"/>
          <w:szCs w:val="24"/>
        </w:rPr>
        <w:t xml:space="preserve"> effective immediately for 20 hours a week at a rate of $20.00 per hour 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01D36DD5" w14:textId="7901DBC5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100 N Cottage Street proposal was reviewed and decision tabled for a later date.</w:t>
      </w:r>
    </w:p>
    <w:p w14:paraId="0C48804E" w14:textId="34958A5C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Clerk presented July 2025 Librarian’s report.</w:t>
      </w:r>
    </w:p>
    <w:p w14:paraId="1800E7EF" w14:textId="77777777" w:rsidR="00593529" w:rsidRDefault="00593529" w:rsidP="00593529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Borkowski, second by Jessen, to approve fire department volunteer stipend program with $10,000 FY 2026 allocation.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6ED04F28" w14:textId="77777777" w:rsidR="00593529" w:rsidRDefault="00593529" w:rsidP="00593529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Motion by Jessen, second by Borkowski, to approve fire department LOSAP administration and FY 2026 allocation of $167 per eligible member.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0D5E573B" w14:textId="040CA8A2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works will investigate crack-seal company and costs for next council meeting.</w:t>
      </w:r>
    </w:p>
    <w:p w14:paraId="199B9A86" w14:textId="17FD9F2A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Discussion was had on theft of rock from city yard waste site. Letters and invoices will be sent to individuals responsible. New signage will be posted</w:t>
      </w:r>
      <w:r w:rsidR="0052055E">
        <w:rPr>
          <w:rFonts w:ascii="Calibri" w:hAnsi="Calibri" w:cs="Calibri"/>
          <w:sz w:val="24"/>
          <w:szCs w:val="24"/>
        </w:rPr>
        <w:t>.</w:t>
      </w:r>
    </w:p>
    <w:p w14:paraId="7722E828" w14:textId="77FB5A12" w:rsidR="0052055E" w:rsidRDefault="0052055E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Right-of-way tree maintenance and responsibilities were discussed. All deadwood will be city responsibility.</w:t>
      </w:r>
    </w:p>
    <w:p w14:paraId="2E73D199" w14:textId="44B13692" w:rsidR="0052055E" w:rsidRDefault="0052055E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Clerk presented the FY 2025 Outstanding Obligation Report</w:t>
      </w:r>
    </w:p>
    <w:p w14:paraId="2BF68696" w14:textId="24982141" w:rsidR="0052055E" w:rsidRDefault="0052055E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Clerk presented the FY 2025 Street Finance Report.</w:t>
      </w:r>
    </w:p>
    <w:p w14:paraId="7202D791" w14:textId="2B7100CC" w:rsidR="0052055E" w:rsidRDefault="0052055E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Effective September 1, 2025, City Hall will be closed on Mondays.</w:t>
      </w:r>
    </w:p>
    <w:p w14:paraId="6F67D670" w14:textId="0744FAE0" w:rsidR="0052055E" w:rsidRDefault="0052055E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Homes for Iowa project</w:t>
      </w:r>
      <w:r w:rsidR="00285D78">
        <w:rPr>
          <w:rFonts w:ascii="Calibri" w:hAnsi="Calibri" w:cs="Calibri"/>
          <w:sz w:val="24"/>
          <w:szCs w:val="24"/>
        </w:rPr>
        <w:t xml:space="preserve"> at</w:t>
      </w:r>
      <w:r>
        <w:rPr>
          <w:rFonts w:ascii="Calibri" w:hAnsi="Calibri" w:cs="Calibri"/>
          <w:sz w:val="24"/>
          <w:szCs w:val="24"/>
        </w:rPr>
        <w:t xml:space="preserve"> 200 E Depot project was reviewed.</w:t>
      </w:r>
    </w:p>
    <w:p w14:paraId="474B656B" w14:textId="77777777" w:rsidR="00B8199B" w:rsidRDefault="0052055E" w:rsidP="00B8199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Jessen, second by Schrader,</w:t>
      </w:r>
      <w:r w:rsidR="00B8199B">
        <w:rPr>
          <w:rFonts w:ascii="Calibri" w:hAnsi="Calibri" w:cs="Calibri"/>
          <w:sz w:val="24"/>
          <w:szCs w:val="24"/>
        </w:rPr>
        <w:t xml:space="preserve"> to approve Edgerton Street bridge change order -01. </w:t>
      </w:r>
      <w:r w:rsidR="00B8199B"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6FDD201C" w14:textId="30ECF298" w:rsidR="0052055E" w:rsidRDefault="00FA195A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Washington St improvement millings will be used in the following order: </w:t>
      </w:r>
      <w:r w:rsidR="00644D81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ity projects, requests from local businesses, request from residents.</w:t>
      </w:r>
    </w:p>
    <w:p w14:paraId="12AF64CE" w14:textId="7DBD0533" w:rsidR="0052055E" w:rsidRDefault="00FA195A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Schrader, second by Paulsen, </w:t>
      </w:r>
      <w:r w:rsidR="00644D81">
        <w:rPr>
          <w:rFonts w:ascii="Calibri" w:hAnsi="Calibri" w:cs="Calibri"/>
          <w:sz w:val="24"/>
          <w:szCs w:val="24"/>
        </w:rPr>
        <w:t xml:space="preserve">to approve ACED grant application for 109 W Washington St. </w:t>
      </w:r>
      <w:r w:rsidR="00644D81"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506D2275" w14:textId="1301E9D4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City Attorney provided updates on RWRWA litigation. </w:t>
      </w:r>
    </w:p>
    <w:p w14:paraId="3F040ECF" w14:textId="4ADF9372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Borkowski, second by Jessen, to adjourn at 8:51 PM.</w:t>
      </w:r>
    </w:p>
    <w:p w14:paraId="6EA9B474" w14:textId="77777777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6D2E999D" w14:textId="2ACDA376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41F1841" w14:textId="5CBAB31A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Huegerich, Mayor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Meg Andersen, City Clerk</w:t>
      </w:r>
    </w:p>
    <w:p w14:paraId="5106D46C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D8B3C1A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516A2674" w14:textId="76378290" w:rsidR="00EB2626" w:rsidRPr="00117C7E" w:rsidRDefault="00EB2626" w:rsidP="00117C7E">
      <w:pPr>
        <w:spacing w:before="240"/>
        <w:rPr>
          <w:rFonts w:ascii="Calibri" w:hAnsi="Calibri" w:cs="Calibri"/>
          <w:sz w:val="24"/>
          <w:szCs w:val="24"/>
        </w:rPr>
      </w:pPr>
    </w:p>
    <w:sectPr w:rsidR="00EB2626" w:rsidRPr="00117C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98D7" w14:textId="77777777" w:rsidR="00117C7E" w:rsidRDefault="00117C7E" w:rsidP="00117C7E">
      <w:pPr>
        <w:spacing w:line="240" w:lineRule="auto"/>
      </w:pPr>
      <w:r>
        <w:separator/>
      </w:r>
    </w:p>
  </w:endnote>
  <w:endnote w:type="continuationSeparator" w:id="0">
    <w:p w14:paraId="354F2ABB" w14:textId="77777777" w:rsidR="00117C7E" w:rsidRDefault="00117C7E" w:rsidP="0011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B3C3" w14:textId="77777777" w:rsidR="00117C7E" w:rsidRDefault="00117C7E" w:rsidP="00117C7E">
      <w:pPr>
        <w:spacing w:line="240" w:lineRule="auto"/>
      </w:pPr>
      <w:r>
        <w:separator/>
      </w:r>
    </w:p>
  </w:footnote>
  <w:footnote w:type="continuationSeparator" w:id="0">
    <w:p w14:paraId="256AB839" w14:textId="77777777" w:rsidR="00117C7E" w:rsidRDefault="00117C7E" w:rsidP="00117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099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EXIRA CITY COUNCIL MEETING</w:t>
    </w:r>
  </w:p>
  <w:p w14:paraId="5625A475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7D230566" w14:textId="0400A050" w:rsidR="00117C7E" w:rsidRPr="00222B10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 xml:space="preserve">WEDNESDAY </w:t>
    </w:r>
    <w:r>
      <w:rPr>
        <w:rFonts w:cs="Calibri"/>
        <w:b/>
        <w:bCs/>
      </w:rPr>
      <w:t>AUGUST</w:t>
    </w:r>
    <w:r>
      <w:rPr>
        <w:rFonts w:cs="Calibri"/>
        <w:b/>
        <w:bCs/>
      </w:rPr>
      <w:t xml:space="preserve"> </w:t>
    </w:r>
    <w:r>
      <w:rPr>
        <w:rFonts w:cs="Calibri"/>
        <w:b/>
        <w:bCs/>
      </w:rPr>
      <w:t>6</w:t>
    </w:r>
    <w:r>
      <w:rPr>
        <w:rFonts w:cs="Calibri"/>
        <w:b/>
        <w:bCs/>
      </w:rPr>
      <w:t>, 2025</w:t>
    </w:r>
  </w:p>
  <w:p w14:paraId="2C14DE1C" w14:textId="77777777" w:rsidR="00117C7E" w:rsidRDefault="0011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E"/>
    <w:rsid w:val="00117C7E"/>
    <w:rsid w:val="00285D78"/>
    <w:rsid w:val="00352CBB"/>
    <w:rsid w:val="004E3DF2"/>
    <w:rsid w:val="004F3FC3"/>
    <w:rsid w:val="0052055E"/>
    <w:rsid w:val="00593529"/>
    <w:rsid w:val="00644D81"/>
    <w:rsid w:val="00861AF2"/>
    <w:rsid w:val="008C1803"/>
    <w:rsid w:val="009C73C7"/>
    <w:rsid w:val="009F536D"/>
    <w:rsid w:val="00A740C2"/>
    <w:rsid w:val="00AA03EA"/>
    <w:rsid w:val="00B8199B"/>
    <w:rsid w:val="00DA25E7"/>
    <w:rsid w:val="00DC3D31"/>
    <w:rsid w:val="00EB2626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10"/>
  <w15:chartTrackingRefBased/>
  <w15:docId w15:val="{646C531A-BFCF-47E9-922C-BAF697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81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7E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7E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7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7C7E"/>
  </w:style>
  <w:style w:type="paragraph" w:styleId="Footer">
    <w:name w:val="footer"/>
    <w:basedOn w:val="Normal"/>
    <w:link w:val="Foot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2025-08-07T15:19:00Z</cp:lastPrinted>
  <dcterms:created xsi:type="dcterms:W3CDTF">2025-08-07T13:43:00Z</dcterms:created>
  <dcterms:modified xsi:type="dcterms:W3CDTF">2025-08-07T16:01:00Z</dcterms:modified>
</cp:coreProperties>
</file>